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D9919" w14:textId="77777777" w:rsidR="00FE3684" w:rsidRPr="00FE3684" w:rsidRDefault="00FE3684" w:rsidP="00FE36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E3684">
        <w:rPr>
          <w:rFonts w:ascii="Times New Roman" w:eastAsia="Times New Roman" w:hAnsi="Times New Roman" w:cs="Times New Roman"/>
          <w:b/>
          <w:bCs/>
          <w:sz w:val="28"/>
          <w:szCs w:val="24"/>
        </w:rPr>
        <w:t>CRA Public File</w:t>
      </w:r>
    </w:p>
    <w:p w14:paraId="17F7035D" w14:textId="77777777" w:rsidR="00FE3684" w:rsidRPr="00FE3684" w:rsidRDefault="00FE3684" w:rsidP="00FE36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E3684">
        <w:rPr>
          <w:rFonts w:ascii="Times New Roman" w:eastAsia="Times New Roman" w:hAnsi="Times New Roman" w:cs="Times New Roman"/>
          <w:b/>
          <w:bCs/>
          <w:sz w:val="28"/>
          <w:szCs w:val="24"/>
        </w:rPr>
        <w:t>Milestone Bank</w:t>
      </w:r>
    </w:p>
    <w:p w14:paraId="7A48D1DC" w14:textId="77777777" w:rsidR="00FE3684" w:rsidRPr="00FE3684" w:rsidRDefault="00FE3684" w:rsidP="00FE36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E3684">
        <w:rPr>
          <w:rFonts w:ascii="Times New Roman" w:eastAsia="Times New Roman" w:hAnsi="Times New Roman" w:cs="Times New Roman"/>
          <w:b/>
          <w:bCs/>
          <w:sz w:val="28"/>
          <w:szCs w:val="24"/>
        </w:rPr>
        <w:t>Salt Lake City, UT</w:t>
      </w:r>
    </w:p>
    <w:p w14:paraId="56A7E546" w14:textId="77777777" w:rsidR="00FE3684" w:rsidRPr="00FE3684" w:rsidRDefault="00FE3684" w:rsidP="00FE36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02138E1E" w14:textId="77777777" w:rsidR="00FE3684" w:rsidRPr="00FE3684" w:rsidRDefault="00FE3684" w:rsidP="00FE36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433FC6A7" w14:textId="77777777" w:rsidR="00FE3684" w:rsidRPr="00FE3684" w:rsidRDefault="00FE3684" w:rsidP="00FE36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00B4BF87" w14:textId="77777777" w:rsidR="00FE3684" w:rsidRPr="00FE3684" w:rsidRDefault="00FE3684" w:rsidP="00FE3684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bookmarkStart w:id="0" w:name="_Toc159313679"/>
      <w:bookmarkStart w:id="1" w:name="_Toc159313757"/>
      <w:r w:rsidRPr="00FE368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Quarterly Loan to Deposit Figures</w:t>
      </w:r>
      <w:bookmarkEnd w:id="0"/>
      <w:bookmarkEnd w:id="1"/>
    </w:p>
    <w:p w14:paraId="312453C5" w14:textId="77777777" w:rsidR="00FE3684" w:rsidRPr="00FE3684" w:rsidRDefault="00FE3684" w:rsidP="00FE36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FE3684" w:rsidRPr="00FE3684" w14:paraId="22A03C79" w14:textId="77777777" w:rsidTr="00432FB0">
        <w:tc>
          <w:tcPr>
            <w:tcW w:w="2214" w:type="dxa"/>
            <w:shd w:val="clear" w:color="auto" w:fill="8EAADB"/>
            <w:vAlign w:val="center"/>
          </w:tcPr>
          <w:p w14:paraId="59AE691C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Q1 2023</w:t>
            </w:r>
          </w:p>
        </w:tc>
        <w:tc>
          <w:tcPr>
            <w:tcW w:w="2214" w:type="dxa"/>
            <w:shd w:val="clear" w:color="auto" w:fill="8EAADB"/>
            <w:vAlign w:val="center"/>
          </w:tcPr>
          <w:p w14:paraId="13033386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Q2 2023</w:t>
            </w:r>
          </w:p>
        </w:tc>
        <w:tc>
          <w:tcPr>
            <w:tcW w:w="2214" w:type="dxa"/>
            <w:shd w:val="clear" w:color="auto" w:fill="8EAADB"/>
            <w:vAlign w:val="center"/>
          </w:tcPr>
          <w:p w14:paraId="7CDC5D77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Q3 2023</w:t>
            </w:r>
          </w:p>
        </w:tc>
        <w:tc>
          <w:tcPr>
            <w:tcW w:w="2214" w:type="dxa"/>
            <w:shd w:val="clear" w:color="auto" w:fill="8EAADB"/>
            <w:vAlign w:val="center"/>
          </w:tcPr>
          <w:p w14:paraId="2CFA8A81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Q4 2023</w:t>
            </w:r>
          </w:p>
        </w:tc>
      </w:tr>
      <w:tr w:rsidR="00FE3684" w:rsidRPr="00FE3684" w14:paraId="47CEB4CC" w14:textId="77777777" w:rsidTr="00432FB0">
        <w:tc>
          <w:tcPr>
            <w:tcW w:w="2214" w:type="dxa"/>
            <w:shd w:val="clear" w:color="auto" w:fill="auto"/>
            <w:vAlign w:val="center"/>
          </w:tcPr>
          <w:p w14:paraId="783CBDFA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sz w:val="24"/>
                <w:szCs w:val="24"/>
              </w:rPr>
              <w:t>1.12%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4D511FB9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sz w:val="24"/>
                <w:szCs w:val="24"/>
              </w:rPr>
              <w:t>1.08%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3C3AD872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sz w:val="24"/>
                <w:szCs w:val="24"/>
              </w:rPr>
              <w:t>1.06%</w:t>
            </w:r>
          </w:p>
        </w:tc>
        <w:tc>
          <w:tcPr>
            <w:tcW w:w="2214" w:type="dxa"/>
            <w:shd w:val="clear" w:color="auto" w:fill="auto"/>
            <w:vAlign w:val="center"/>
          </w:tcPr>
          <w:p w14:paraId="388E57E5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sz w:val="24"/>
                <w:szCs w:val="24"/>
              </w:rPr>
              <w:t>1.04%</w:t>
            </w:r>
          </w:p>
        </w:tc>
      </w:tr>
      <w:tr w:rsidR="00FE3684" w:rsidRPr="00FE3684" w14:paraId="5AF90DAC" w14:textId="77777777" w:rsidTr="00432FB0">
        <w:tc>
          <w:tcPr>
            <w:tcW w:w="2214" w:type="dxa"/>
            <w:shd w:val="clear" w:color="auto" w:fill="auto"/>
          </w:tcPr>
          <w:p w14:paraId="5FFAD052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sz w:val="24"/>
                <w:szCs w:val="24"/>
              </w:rPr>
              <w:t>$196,763 L</w:t>
            </w:r>
          </w:p>
          <w:p w14:paraId="3416CE4E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sz w:val="24"/>
                <w:szCs w:val="24"/>
              </w:rPr>
              <w:t>$176,138 D</w:t>
            </w:r>
          </w:p>
        </w:tc>
        <w:tc>
          <w:tcPr>
            <w:tcW w:w="2214" w:type="dxa"/>
            <w:shd w:val="clear" w:color="auto" w:fill="auto"/>
          </w:tcPr>
          <w:p w14:paraId="69F54B1E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sz w:val="24"/>
                <w:szCs w:val="24"/>
              </w:rPr>
              <w:t>$218,865 L</w:t>
            </w:r>
          </w:p>
          <w:p w14:paraId="024FB45D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sz w:val="24"/>
                <w:szCs w:val="24"/>
              </w:rPr>
              <w:t>$202,504 D</w:t>
            </w:r>
          </w:p>
        </w:tc>
        <w:tc>
          <w:tcPr>
            <w:tcW w:w="2214" w:type="dxa"/>
            <w:shd w:val="clear" w:color="auto" w:fill="auto"/>
          </w:tcPr>
          <w:p w14:paraId="46C70DEE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sz w:val="24"/>
                <w:szCs w:val="24"/>
              </w:rPr>
              <w:t>$251,543 L</w:t>
            </w:r>
          </w:p>
          <w:p w14:paraId="5D6E3B81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sz w:val="24"/>
                <w:szCs w:val="24"/>
              </w:rPr>
              <w:t>$236,913 D</w:t>
            </w:r>
          </w:p>
        </w:tc>
        <w:tc>
          <w:tcPr>
            <w:tcW w:w="2214" w:type="dxa"/>
            <w:shd w:val="clear" w:color="auto" w:fill="auto"/>
          </w:tcPr>
          <w:p w14:paraId="68ED9EC0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sz w:val="24"/>
                <w:szCs w:val="24"/>
              </w:rPr>
              <w:t>$277,578 L</w:t>
            </w:r>
          </w:p>
          <w:p w14:paraId="7EF01240" w14:textId="77777777" w:rsidR="00FE3684" w:rsidRPr="00FE3684" w:rsidRDefault="00FE3684" w:rsidP="00FE3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684">
              <w:rPr>
                <w:rFonts w:ascii="Times New Roman" w:eastAsia="Times New Roman" w:hAnsi="Times New Roman" w:cs="Times New Roman"/>
                <w:sz w:val="24"/>
                <w:szCs w:val="24"/>
              </w:rPr>
              <w:t>$267,897 D</w:t>
            </w:r>
          </w:p>
        </w:tc>
      </w:tr>
    </w:tbl>
    <w:p w14:paraId="1F8E5308" w14:textId="77777777" w:rsidR="00FE3684" w:rsidRPr="00FE3684" w:rsidRDefault="00FE3684" w:rsidP="00FE36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1421B0" w14:textId="77777777" w:rsidR="00FE3684" w:rsidRPr="00FE3684" w:rsidRDefault="00FE3684" w:rsidP="00FE36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3684">
        <w:rPr>
          <w:rFonts w:ascii="Times New Roman" w:eastAsia="Times New Roman" w:hAnsi="Times New Roman" w:cs="Times New Roman"/>
          <w:sz w:val="24"/>
          <w:szCs w:val="24"/>
        </w:rPr>
        <w:t>Call reports prior to that are available at “www.ffiec.gov.”  Copies of Call Reports can also be furnished upon request.</w:t>
      </w:r>
    </w:p>
    <w:p w14:paraId="7122001C" w14:textId="77777777" w:rsidR="00FB733B" w:rsidRDefault="00FB733B"/>
    <w:sectPr w:rsidR="00FB73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684"/>
    <w:rsid w:val="0097594E"/>
    <w:rsid w:val="00997ADF"/>
    <w:rsid w:val="00DE2D69"/>
    <w:rsid w:val="00FB733B"/>
    <w:rsid w:val="00FE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0D8CC"/>
  <w15:chartTrackingRefBased/>
  <w15:docId w15:val="{17DD893E-86DF-4BA7-B9A2-328F8CCC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Garrett</dc:creator>
  <cp:keywords/>
  <dc:description/>
  <cp:lastModifiedBy>Anita Garrett</cp:lastModifiedBy>
  <cp:revision>1</cp:revision>
  <dcterms:created xsi:type="dcterms:W3CDTF">2024-03-15T19:57:00Z</dcterms:created>
  <dcterms:modified xsi:type="dcterms:W3CDTF">2024-03-15T19:58:00Z</dcterms:modified>
</cp:coreProperties>
</file>